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BA6EF" w14:textId="4276B817" w:rsidR="00A038A7" w:rsidRPr="00292F6C" w:rsidRDefault="00A038A7" w:rsidP="00A96C9E">
      <w:pPr>
        <w:spacing w:line="480" w:lineRule="auto"/>
        <w:ind w:left="720" w:hanging="360"/>
        <w:jc w:val="center"/>
        <w:rPr>
          <w:rFonts w:ascii="Times New Roman" w:hAnsi="Times New Roman" w:cs="Times New Roman"/>
          <w:b/>
          <w:bCs/>
        </w:rPr>
      </w:pPr>
      <w:r w:rsidRPr="00292F6C">
        <w:rPr>
          <w:rFonts w:ascii="Times New Roman" w:hAnsi="Times New Roman" w:cs="Times New Roman"/>
          <w:b/>
          <w:bCs/>
        </w:rPr>
        <w:t>Rush Assignment</w:t>
      </w:r>
    </w:p>
    <w:p w14:paraId="12814056" w14:textId="3A971F41" w:rsidR="00A038A7" w:rsidRPr="00292F6C" w:rsidRDefault="00A038A7" w:rsidP="00A96C9E">
      <w:pPr>
        <w:pStyle w:val="ListParagraph"/>
        <w:numPr>
          <w:ilvl w:val="0"/>
          <w:numId w:val="1"/>
        </w:numPr>
        <w:spacing w:line="480" w:lineRule="auto"/>
        <w:rPr>
          <w:rFonts w:ascii="Times New Roman" w:hAnsi="Times New Roman" w:cs="Times New Roman"/>
        </w:rPr>
      </w:pPr>
      <w:r w:rsidRPr="00292F6C">
        <w:rPr>
          <w:rFonts w:ascii="Times New Roman" w:hAnsi="Times New Roman" w:cs="Times New Roman"/>
        </w:rPr>
        <w:t>What are the five anomalies (from the efficient markets chapter, semi-strong section) that we discussed in the synchronous class session?  Which three of the five help to explain the synchronous session discussion(s) of the best performing style-capitalization equity returns over longer periods of time?</w:t>
      </w:r>
    </w:p>
    <w:p w14:paraId="4D848687" w14:textId="27D1329C" w:rsidR="006B75BD" w:rsidRPr="00292F6C" w:rsidRDefault="004210C3" w:rsidP="004210C3">
      <w:pPr>
        <w:pStyle w:val="ListParagraph"/>
        <w:spacing w:line="480" w:lineRule="auto"/>
        <w:rPr>
          <w:rFonts w:ascii="Times New Roman" w:hAnsi="Times New Roman" w:cs="Times New Roman"/>
          <w:b/>
        </w:rPr>
      </w:pPr>
      <w:r w:rsidRPr="00292F6C">
        <w:rPr>
          <w:rFonts w:ascii="Times New Roman" w:hAnsi="Times New Roman" w:cs="Times New Roman"/>
          <w:b/>
        </w:rPr>
        <w:t xml:space="preserve">The five anomalies are: small firms tend to outperform, January effect, low book value, neglected </w:t>
      </w:r>
      <w:r w:rsidR="00A264F0" w:rsidRPr="00292F6C">
        <w:rPr>
          <w:rFonts w:ascii="Times New Roman" w:hAnsi="Times New Roman" w:cs="Times New Roman"/>
          <w:b/>
        </w:rPr>
        <w:t>stocks, and</w:t>
      </w:r>
      <w:r w:rsidRPr="00292F6C">
        <w:rPr>
          <w:rFonts w:ascii="Times New Roman" w:hAnsi="Times New Roman" w:cs="Times New Roman"/>
          <w:b/>
        </w:rPr>
        <w:t xml:space="preserve"> reversals</w:t>
      </w:r>
      <w:r w:rsidR="00A264F0" w:rsidRPr="00292F6C">
        <w:rPr>
          <w:rFonts w:ascii="Times New Roman" w:hAnsi="Times New Roman" w:cs="Times New Roman"/>
          <w:b/>
        </w:rPr>
        <w:t>.</w:t>
      </w:r>
      <w:r w:rsidR="00375E42" w:rsidRPr="00292F6C">
        <w:rPr>
          <w:rFonts w:ascii="Times New Roman" w:hAnsi="Times New Roman" w:cs="Times New Roman"/>
          <w:b/>
        </w:rPr>
        <w:t xml:space="preserve"> </w:t>
      </w:r>
    </w:p>
    <w:p w14:paraId="17643F10" w14:textId="1F762DAD" w:rsidR="006B75BD" w:rsidRPr="00292F6C" w:rsidRDefault="00375E42" w:rsidP="009554C4">
      <w:pPr>
        <w:pStyle w:val="ListParagraph"/>
        <w:spacing w:line="480" w:lineRule="auto"/>
        <w:rPr>
          <w:rFonts w:ascii="Times New Roman" w:hAnsi="Times New Roman" w:cs="Times New Roman"/>
          <w:b/>
        </w:rPr>
      </w:pPr>
      <w:r w:rsidRPr="00292F6C">
        <w:rPr>
          <w:rFonts w:ascii="Times New Roman" w:hAnsi="Times New Roman" w:cs="Times New Roman"/>
          <w:b/>
        </w:rPr>
        <w:t xml:space="preserve">The three of the five that help to explain the synchronous session of the best performing style capitalization equity returns over longer periods of time are small firms tend to outperform, low book value, and reversals. </w:t>
      </w:r>
      <w:r w:rsidR="006B75BD" w:rsidRPr="00292F6C">
        <w:rPr>
          <w:rFonts w:ascii="Times New Roman" w:hAnsi="Times New Roman" w:cs="Times New Roman"/>
          <w:b/>
        </w:rPr>
        <w:t>As anomalies go, the small-firm effect makes sense. A company's economic growth is ultimately the driving force behind its stock performance, and smaller companies have much longer runways for growth than larger companies.</w:t>
      </w:r>
      <w:r w:rsidR="009554C4" w:rsidRPr="00292F6C">
        <w:rPr>
          <w:rFonts w:ascii="Times New Roman" w:hAnsi="Times New Roman" w:cs="Times New Roman"/>
          <w:b/>
        </w:rPr>
        <w:t xml:space="preserve"> S</w:t>
      </w:r>
      <w:r w:rsidR="009554C4" w:rsidRPr="00292F6C">
        <w:rPr>
          <w:rFonts w:ascii="Times New Roman" w:hAnsi="Times New Roman" w:cs="Times New Roman"/>
          <w:b/>
        </w:rPr>
        <w:t>tocks with below-average price-to-book ratios tend to outperform the market</w:t>
      </w:r>
      <w:r w:rsidR="009554C4" w:rsidRPr="00292F6C">
        <w:rPr>
          <w:rFonts w:ascii="Times New Roman" w:hAnsi="Times New Roman" w:cs="Times New Roman"/>
          <w:b/>
        </w:rPr>
        <w:t xml:space="preserve">. Besides, </w:t>
      </w:r>
      <w:r w:rsidR="006B75BD" w:rsidRPr="00292F6C">
        <w:rPr>
          <w:rFonts w:ascii="Times New Roman" w:hAnsi="Times New Roman" w:cs="Times New Roman"/>
          <w:b/>
        </w:rPr>
        <w:t>stocks at either end of the performance spectrum, over periods of time tend to reverse</w:t>
      </w:r>
      <w:r w:rsidR="00CF5ADF" w:rsidRPr="00292F6C">
        <w:rPr>
          <w:rFonts w:ascii="Times New Roman" w:hAnsi="Times New Roman" w:cs="Times New Roman"/>
          <w:b/>
        </w:rPr>
        <w:t xml:space="preserve"> course in the following period.</w:t>
      </w:r>
    </w:p>
    <w:p w14:paraId="75DA46D6" w14:textId="15C1CF74" w:rsidR="00A038A7" w:rsidRPr="00292F6C" w:rsidRDefault="00A038A7" w:rsidP="00A96C9E">
      <w:pPr>
        <w:pStyle w:val="ListParagraph"/>
        <w:numPr>
          <w:ilvl w:val="0"/>
          <w:numId w:val="1"/>
        </w:numPr>
        <w:spacing w:line="480" w:lineRule="auto"/>
        <w:rPr>
          <w:rFonts w:ascii="Times New Roman" w:hAnsi="Times New Roman" w:cs="Times New Roman"/>
        </w:rPr>
      </w:pPr>
      <w:r w:rsidRPr="00292F6C">
        <w:rPr>
          <w:rFonts w:ascii="Times New Roman" w:hAnsi="Times New Roman" w:cs="Times New Roman"/>
        </w:rPr>
        <w:t>Explain how asset bubbles may (or may not) support the efficient market hypothesis.</w:t>
      </w:r>
    </w:p>
    <w:p w14:paraId="38444A4D" w14:textId="77777777" w:rsidR="006B75BD" w:rsidRPr="00292F6C" w:rsidRDefault="006B75BD" w:rsidP="006B75BD">
      <w:pPr>
        <w:pStyle w:val="ListParagraph"/>
        <w:rPr>
          <w:rFonts w:ascii="Times New Roman" w:hAnsi="Times New Roman" w:cs="Times New Roman"/>
        </w:rPr>
      </w:pPr>
    </w:p>
    <w:p w14:paraId="51DC7FF2" w14:textId="4AD2B559" w:rsidR="00A038A7" w:rsidRPr="00292F6C" w:rsidRDefault="00427E2C" w:rsidP="00427E2C">
      <w:pPr>
        <w:pStyle w:val="ListParagraph"/>
        <w:spacing w:line="480" w:lineRule="auto"/>
        <w:rPr>
          <w:rFonts w:ascii="Times New Roman" w:hAnsi="Times New Roman" w:cs="Times New Roman"/>
          <w:b/>
        </w:rPr>
      </w:pPr>
      <w:r w:rsidRPr="00292F6C">
        <w:rPr>
          <w:rFonts w:ascii="Times New Roman" w:hAnsi="Times New Roman" w:cs="Times New Roman"/>
          <w:b/>
        </w:rPr>
        <w:t xml:space="preserve">The asset bubbles cannot support the efficient market hypothesis because the hypothesis argues that the economic bubbles do not really exist. </w:t>
      </w:r>
      <w:r w:rsidR="006B75BD" w:rsidRPr="00292F6C">
        <w:rPr>
          <w:rFonts w:ascii="Times New Roman" w:hAnsi="Times New Roman" w:cs="Times New Roman"/>
          <w:b/>
        </w:rPr>
        <w:t>The hypothesis's reliance on assumptions about information and pricing is fundamentally at odds with the mispricing that drives economic bubbles.</w:t>
      </w:r>
      <w:r w:rsidRPr="00292F6C">
        <w:rPr>
          <w:rFonts w:ascii="Times New Roman" w:hAnsi="Times New Roman" w:cs="Times New Roman"/>
          <w:b/>
        </w:rPr>
        <w:t xml:space="preserve"> </w:t>
      </w:r>
      <w:r w:rsidR="006B75BD" w:rsidRPr="00292F6C">
        <w:rPr>
          <w:rFonts w:ascii="Times New Roman" w:hAnsi="Times New Roman" w:cs="Times New Roman"/>
          <w:b/>
        </w:rPr>
        <w:t>Efficient market hypothesis is a theory that holds the belief that stock prices are accurately priced and reflect all of the available information in the market.</w:t>
      </w:r>
    </w:p>
    <w:p w14:paraId="41072122" w14:textId="28F1484D" w:rsidR="007533B7" w:rsidRPr="00292F6C" w:rsidRDefault="00A038A7" w:rsidP="0058333E">
      <w:pPr>
        <w:pStyle w:val="ListParagraph"/>
        <w:numPr>
          <w:ilvl w:val="0"/>
          <w:numId w:val="1"/>
        </w:numPr>
        <w:spacing w:line="480" w:lineRule="auto"/>
        <w:rPr>
          <w:rFonts w:ascii="Times New Roman" w:hAnsi="Times New Roman" w:cs="Times New Roman"/>
        </w:rPr>
      </w:pPr>
      <w:r w:rsidRPr="00292F6C">
        <w:rPr>
          <w:rFonts w:ascii="Times New Roman" w:hAnsi="Times New Roman" w:cs="Times New Roman"/>
        </w:rPr>
        <w:lastRenderedPageBreak/>
        <w:t>Explain how the positive earnings announcement price drift (or Surprise Unexpected Earning (SUE)) works.  How would you use SUE in this Fall 2020 earning reporting season if you were a hedge fund manager?</w:t>
      </w:r>
    </w:p>
    <w:p w14:paraId="4B6F7662" w14:textId="6BE6E2CD" w:rsidR="003E4217" w:rsidRPr="00292F6C" w:rsidRDefault="003E4217" w:rsidP="003E4217">
      <w:pPr>
        <w:pStyle w:val="ListParagraph"/>
        <w:spacing w:line="480" w:lineRule="auto"/>
        <w:rPr>
          <w:rFonts w:ascii="Times New Roman" w:hAnsi="Times New Roman" w:cs="Times New Roman"/>
          <w:b/>
        </w:rPr>
      </w:pPr>
      <w:r w:rsidRPr="00292F6C">
        <w:rPr>
          <w:rStyle w:val="hgkelc"/>
          <w:rFonts w:ascii="Times New Roman" w:hAnsi="Times New Roman" w:cs="Times New Roman"/>
          <w:b/>
          <w:bCs/>
        </w:rPr>
        <w:t>Earnings surprises can</w:t>
      </w:r>
      <w:r w:rsidRPr="00292F6C">
        <w:rPr>
          <w:rStyle w:val="hgkelc"/>
          <w:rFonts w:ascii="Times New Roman" w:hAnsi="Times New Roman" w:cs="Times New Roman"/>
          <w:b/>
        </w:rPr>
        <w:t xml:space="preserve"> have a huge </w:t>
      </w:r>
      <w:r w:rsidRPr="00292F6C">
        <w:rPr>
          <w:rStyle w:val="hgkelc"/>
          <w:rFonts w:ascii="Times New Roman" w:hAnsi="Times New Roman" w:cs="Times New Roman"/>
          <w:b/>
          <w:bCs/>
        </w:rPr>
        <w:t>impact on</w:t>
      </w:r>
      <w:r w:rsidRPr="00292F6C">
        <w:rPr>
          <w:rStyle w:val="hgkelc"/>
          <w:rFonts w:ascii="Times New Roman" w:hAnsi="Times New Roman" w:cs="Times New Roman"/>
          <w:b/>
        </w:rPr>
        <w:t xml:space="preserve"> a company's </w:t>
      </w:r>
      <w:r w:rsidRPr="00292F6C">
        <w:rPr>
          <w:rStyle w:val="hgkelc"/>
          <w:rFonts w:ascii="Times New Roman" w:hAnsi="Times New Roman" w:cs="Times New Roman"/>
          <w:b/>
          <w:bCs/>
        </w:rPr>
        <w:t>stock price</w:t>
      </w:r>
      <w:r w:rsidRPr="00292F6C">
        <w:rPr>
          <w:rStyle w:val="hgkelc"/>
          <w:rFonts w:ascii="Times New Roman" w:hAnsi="Times New Roman" w:cs="Times New Roman"/>
          <w:b/>
        </w:rPr>
        <w:t xml:space="preserve">. Several studies suggest that positive </w:t>
      </w:r>
      <w:r w:rsidRPr="00292F6C">
        <w:rPr>
          <w:rStyle w:val="hgkelc"/>
          <w:rFonts w:ascii="Times New Roman" w:hAnsi="Times New Roman" w:cs="Times New Roman"/>
          <w:b/>
          <w:bCs/>
        </w:rPr>
        <w:t>earnings surprises</w:t>
      </w:r>
      <w:r w:rsidRPr="00292F6C">
        <w:rPr>
          <w:rStyle w:val="hgkelc"/>
          <w:rFonts w:ascii="Times New Roman" w:hAnsi="Times New Roman" w:cs="Times New Roman"/>
          <w:b/>
        </w:rPr>
        <w:t xml:space="preserve"> not only lead </w:t>
      </w:r>
      <w:r w:rsidRPr="00292F6C">
        <w:rPr>
          <w:rStyle w:val="hgkelc"/>
          <w:rFonts w:ascii="Times New Roman" w:hAnsi="Times New Roman" w:cs="Times New Roman"/>
          <w:b/>
          <w:bCs/>
        </w:rPr>
        <w:t>to</w:t>
      </w:r>
      <w:r w:rsidRPr="00292F6C">
        <w:rPr>
          <w:rStyle w:val="hgkelc"/>
          <w:rFonts w:ascii="Times New Roman" w:hAnsi="Times New Roman" w:cs="Times New Roman"/>
          <w:b/>
        </w:rPr>
        <w:t xml:space="preserve"> an immediate hike in a </w:t>
      </w:r>
      <w:r w:rsidRPr="00292F6C">
        <w:rPr>
          <w:rStyle w:val="hgkelc"/>
          <w:rFonts w:ascii="Times New Roman" w:hAnsi="Times New Roman" w:cs="Times New Roman"/>
          <w:b/>
          <w:bCs/>
        </w:rPr>
        <w:t>stock's price</w:t>
      </w:r>
      <w:r w:rsidRPr="00292F6C">
        <w:rPr>
          <w:rStyle w:val="hgkelc"/>
          <w:rFonts w:ascii="Times New Roman" w:hAnsi="Times New Roman" w:cs="Times New Roman"/>
          <w:b/>
        </w:rPr>
        <w:t xml:space="preserve">, but also </w:t>
      </w:r>
      <w:r w:rsidRPr="00292F6C">
        <w:rPr>
          <w:rStyle w:val="hgkelc"/>
          <w:rFonts w:ascii="Times New Roman" w:hAnsi="Times New Roman" w:cs="Times New Roman"/>
          <w:b/>
          <w:bCs/>
        </w:rPr>
        <w:t>to</w:t>
      </w:r>
      <w:r w:rsidRPr="00292F6C">
        <w:rPr>
          <w:rStyle w:val="hgkelc"/>
          <w:rFonts w:ascii="Times New Roman" w:hAnsi="Times New Roman" w:cs="Times New Roman"/>
          <w:b/>
        </w:rPr>
        <w:t xml:space="preserve"> a </w:t>
      </w:r>
      <w:r w:rsidR="00773FCD" w:rsidRPr="00292F6C">
        <w:rPr>
          <w:rStyle w:val="hgkelc"/>
          <w:rFonts w:ascii="Times New Roman" w:hAnsi="Times New Roman" w:cs="Times New Roman"/>
          <w:b/>
        </w:rPr>
        <w:t xml:space="preserve">gradual increase over time. </w:t>
      </w:r>
      <w:r w:rsidRPr="00292F6C">
        <w:rPr>
          <w:rStyle w:val="hgkelc"/>
          <w:rFonts w:ascii="Times New Roman" w:hAnsi="Times New Roman" w:cs="Times New Roman"/>
          <w:b/>
        </w:rPr>
        <w:t xml:space="preserve">A negative </w:t>
      </w:r>
      <w:r w:rsidRPr="00292F6C">
        <w:rPr>
          <w:rStyle w:val="hgkelc"/>
          <w:rFonts w:ascii="Times New Roman" w:hAnsi="Times New Roman" w:cs="Times New Roman"/>
          <w:b/>
          <w:bCs/>
        </w:rPr>
        <w:t>earnings surprise will</w:t>
      </w:r>
      <w:r w:rsidRPr="00292F6C">
        <w:rPr>
          <w:rStyle w:val="hgkelc"/>
          <w:rFonts w:ascii="Times New Roman" w:hAnsi="Times New Roman" w:cs="Times New Roman"/>
          <w:b/>
        </w:rPr>
        <w:t xml:space="preserve"> usually result in a decline in </w:t>
      </w:r>
      <w:r w:rsidRPr="00292F6C">
        <w:rPr>
          <w:rStyle w:val="hgkelc"/>
          <w:rFonts w:ascii="Times New Roman" w:hAnsi="Times New Roman" w:cs="Times New Roman"/>
          <w:b/>
          <w:bCs/>
        </w:rPr>
        <w:t>share price</w:t>
      </w:r>
      <w:r w:rsidRPr="00292F6C">
        <w:rPr>
          <w:rStyle w:val="hgkelc"/>
          <w:rFonts w:ascii="Times New Roman" w:hAnsi="Times New Roman" w:cs="Times New Roman"/>
          <w:b/>
        </w:rPr>
        <w:t>.</w:t>
      </w:r>
    </w:p>
    <w:p w14:paraId="690DC634" w14:textId="77777777" w:rsidR="00EE0D48" w:rsidRPr="00292F6C" w:rsidRDefault="00A038A7" w:rsidP="00EE0D48">
      <w:pPr>
        <w:pStyle w:val="ListParagraph"/>
        <w:numPr>
          <w:ilvl w:val="0"/>
          <w:numId w:val="1"/>
        </w:numPr>
        <w:spacing w:line="480" w:lineRule="auto"/>
        <w:rPr>
          <w:rFonts w:ascii="Times New Roman" w:hAnsi="Times New Roman" w:cs="Times New Roman"/>
        </w:rPr>
      </w:pPr>
      <w:r w:rsidRPr="00292F6C">
        <w:rPr>
          <w:rFonts w:ascii="Times New Roman" w:hAnsi="Times New Roman" w:cs="Times New Roman"/>
        </w:rPr>
        <w:t>Explain how you would use the Security Market Line (SML) to discern the breadth of a portfolio’s individual stock winners vs. losers.</w:t>
      </w:r>
    </w:p>
    <w:p w14:paraId="575F7178" w14:textId="266B0E4D" w:rsidR="00A038A7" w:rsidRPr="00292F6C" w:rsidRDefault="00EE0D48" w:rsidP="00A14842">
      <w:pPr>
        <w:pStyle w:val="ListParagraph"/>
        <w:spacing w:line="480" w:lineRule="auto"/>
        <w:rPr>
          <w:rFonts w:ascii="Times New Roman" w:hAnsi="Times New Roman" w:cs="Times New Roman"/>
          <w:b/>
        </w:rPr>
      </w:pPr>
      <w:r w:rsidRPr="00292F6C">
        <w:rPr>
          <w:rFonts w:ascii="Times New Roman" w:hAnsi="Times New Roman" w:cs="Times New Roman"/>
          <w:b/>
        </w:rPr>
        <w:t>The security market line (SML) can be used to evaluate risk-return relationship for securities. It is based on the assumption that investors need to be compensated for both the time value of money (TVM) and the corresponding level of risk associated with any investment, referred to as the risk premium.</w:t>
      </w:r>
      <w:r w:rsidR="00A14842" w:rsidRPr="00292F6C">
        <w:rPr>
          <w:rFonts w:ascii="Times New Roman" w:hAnsi="Times New Roman" w:cs="Times New Roman"/>
          <w:b/>
        </w:rPr>
        <w:t xml:space="preserve"> </w:t>
      </w:r>
      <w:r w:rsidR="006B75BD" w:rsidRPr="00292F6C">
        <w:rPr>
          <w:rFonts w:ascii="Times New Roman" w:hAnsi="Times New Roman" w:cs="Times New Roman"/>
          <w:b/>
        </w:rPr>
        <w:t>Any security plotted above the SML is interpreted as undervalued. A security below the line is overvalued. This signifies that the securities plotted above the SML is undervalued has the opportunity to be the stock winners however the securities plotted below the SML are overvalued and may change into stock losers.</w:t>
      </w:r>
    </w:p>
    <w:p w14:paraId="2262F04E" w14:textId="77777777" w:rsidR="0086649E" w:rsidRPr="00292F6C" w:rsidRDefault="00A038A7" w:rsidP="00CE42A1">
      <w:pPr>
        <w:pStyle w:val="ListParagraph"/>
        <w:numPr>
          <w:ilvl w:val="0"/>
          <w:numId w:val="1"/>
        </w:numPr>
        <w:spacing w:line="480" w:lineRule="auto"/>
        <w:rPr>
          <w:rFonts w:ascii="Times New Roman" w:hAnsi="Times New Roman" w:cs="Times New Roman"/>
        </w:rPr>
      </w:pPr>
      <w:r w:rsidRPr="00292F6C">
        <w:rPr>
          <w:rFonts w:ascii="Times New Roman" w:hAnsi="Times New Roman" w:cs="Times New Roman"/>
        </w:rPr>
        <w:t>Explain how the link between price (P) and intrinsic value (V) are viewed by proponents of the Efficient Market Hypothesis and by those who are not proponents.</w:t>
      </w:r>
    </w:p>
    <w:p w14:paraId="6B7069C8" w14:textId="06BC6569" w:rsidR="00A038A7" w:rsidRPr="0033784D" w:rsidRDefault="00CE42A1" w:rsidP="0086649E">
      <w:pPr>
        <w:pStyle w:val="ListParagraph"/>
        <w:spacing w:line="480" w:lineRule="auto"/>
        <w:rPr>
          <w:rFonts w:ascii="Times New Roman" w:hAnsi="Times New Roman" w:cs="Times New Roman"/>
          <w:b/>
        </w:rPr>
      </w:pPr>
      <w:r w:rsidRPr="0033784D">
        <w:rPr>
          <w:rFonts w:ascii="Times New Roman" w:hAnsi="Times New Roman" w:cs="Times New Roman"/>
          <w:b/>
        </w:rPr>
        <w:t xml:space="preserve">Efficient Market Hypothesis </w:t>
      </w:r>
      <w:r w:rsidRPr="0033784D">
        <w:rPr>
          <w:rFonts w:ascii="Times New Roman" w:hAnsi="Times New Roman" w:cs="Times New Roman"/>
          <w:b/>
        </w:rPr>
        <w:t>propagates</w:t>
      </w:r>
      <w:r w:rsidRPr="0033784D">
        <w:rPr>
          <w:rFonts w:ascii="Times New Roman" w:hAnsi="Times New Roman" w:cs="Times New Roman"/>
          <w:b/>
        </w:rPr>
        <w:t xml:space="preserve"> that share trade at </w:t>
      </w:r>
      <w:r w:rsidRPr="0033784D">
        <w:rPr>
          <w:rFonts w:ascii="Times New Roman" w:hAnsi="Times New Roman" w:cs="Times New Roman"/>
          <w:b/>
        </w:rPr>
        <w:t>fair value</w:t>
      </w:r>
      <w:r w:rsidR="00386BDB" w:rsidRPr="0033784D">
        <w:rPr>
          <w:rFonts w:ascii="Times New Roman" w:hAnsi="Times New Roman" w:cs="Times New Roman"/>
          <w:b/>
        </w:rPr>
        <w:t xml:space="preserve"> in the exchanges. </w:t>
      </w:r>
      <w:r w:rsidRPr="0033784D">
        <w:rPr>
          <w:rFonts w:ascii="Times New Roman" w:hAnsi="Times New Roman" w:cs="Times New Roman"/>
          <w:b/>
        </w:rPr>
        <w:t>The link between Price and Intrinsic value is viewed as if the Price is reasonable or equal to the Intrinsic value of the share</w:t>
      </w:r>
      <w:r w:rsidR="00386BDB" w:rsidRPr="0033784D">
        <w:rPr>
          <w:rFonts w:ascii="Times New Roman" w:hAnsi="Times New Roman" w:cs="Times New Roman"/>
          <w:b/>
        </w:rPr>
        <w:t>. EMH proponents </w:t>
      </w:r>
      <w:r w:rsidRPr="0033784D">
        <w:rPr>
          <w:rFonts w:ascii="Times New Roman" w:hAnsi="Times New Roman" w:cs="Times New Roman"/>
          <w:b/>
        </w:rPr>
        <w:t>posit that investors benefit from investing in a low-c</w:t>
      </w:r>
      <w:r w:rsidR="00375B21" w:rsidRPr="0033784D">
        <w:rPr>
          <w:rFonts w:ascii="Times New Roman" w:hAnsi="Times New Roman" w:cs="Times New Roman"/>
          <w:b/>
        </w:rPr>
        <w:t>ost, passive portfolio and therefore</w:t>
      </w:r>
      <w:r w:rsidRPr="0033784D">
        <w:rPr>
          <w:rFonts w:ascii="Times New Roman" w:hAnsi="Times New Roman" w:cs="Times New Roman"/>
          <w:b/>
        </w:rPr>
        <w:t xml:space="preserve"> it</w:t>
      </w:r>
      <w:r w:rsidR="00386BDB" w:rsidRPr="0033784D">
        <w:rPr>
          <w:rFonts w:ascii="Times New Roman" w:hAnsi="Times New Roman" w:cs="Times New Roman"/>
          <w:b/>
        </w:rPr>
        <w:t xml:space="preserve"> i</w:t>
      </w:r>
      <w:r w:rsidRPr="0033784D">
        <w:rPr>
          <w:rFonts w:ascii="Times New Roman" w:hAnsi="Times New Roman" w:cs="Times New Roman"/>
          <w:b/>
        </w:rPr>
        <w:t xml:space="preserve">s </w:t>
      </w:r>
      <w:r w:rsidRPr="0033784D">
        <w:rPr>
          <w:rFonts w:ascii="Times New Roman" w:hAnsi="Times New Roman" w:cs="Times New Roman"/>
          <w:b/>
        </w:rPr>
        <w:lastRenderedPageBreak/>
        <w:t>always profitable to invest in share which have pricing in</w:t>
      </w:r>
      <w:r w:rsidR="00375B21" w:rsidRPr="0033784D">
        <w:rPr>
          <w:rFonts w:ascii="Times New Roman" w:hAnsi="Times New Roman" w:cs="Times New Roman"/>
          <w:b/>
        </w:rPr>
        <w:t xml:space="preserve"> line with its intrinsic value. However, o</w:t>
      </w:r>
      <w:r w:rsidRPr="0033784D">
        <w:rPr>
          <w:rFonts w:ascii="Times New Roman" w:hAnsi="Times New Roman" w:cs="Times New Roman"/>
          <w:b/>
        </w:rPr>
        <w:t>pponents of EMH believe that it is possible to beat the market and that stocks can deviate from their fair market values, and that the link between Price and intrinsic value does not really work in practical world and can be easily beaten.</w:t>
      </w:r>
    </w:p>
    <w:p w14:paraId="2F95650B" w14:textId="2FB83366" w:rsidR="00DF3BA1" w:rsidRPr="00292F6C" w:rsidRDefault="00A038A7" w:rsidP="00A96C9E">
      <w:pPr>
        <w:pStyle w:val="ListParagraph"/>
        <w:numPr>
          <w:ilvl w:val="0"/>
          <w:numId w:val="1"/>
        </w:numPr>
        <w:spacing w:line="480" w:lineRule="auto"/>
        <w:rPr>
          <w:rFonts w:ascii="Times New Roman" w:hAnsi="Times New Roman" w:cs="Times New Roman"/>
        </w:rPr>
      </w:pPr>
      <w:r w:rsidRPr="00292F6C">
        <w:rPr>
          <w:rFonts w:ascii="Times New Roman" w:hAnsi="Times New Roman" w:cs="Times New Roman"/>
        </w:rPr>
        <w:t>What are the two questions (discussed in the synchronous class sessions)</w:t>
      </w:r>
      <w:r w:rsidR="00B85E1A" w:rsidRPr="00292F6C">
        <w:rPr>
          <w:rFonts w:ascii="Times New Roman" w:hAnsi="Times New Roman" w:cs="Times New Roman"/>
        </w:rPr>
        <w:t xml:space="preserve"> that a fixed income portfolio </w:t>
      </w:r>
      <w:r w:rsidR="00B85E1A" w:rsidRPr="00292F6C">
        <w:rPr>
          <w:rFonts w:ascii="Times New Roman" w:hAnsi="Times New Roman" w:cs="Times New Roman"/>
        </w:rPr>
        <w:t>managing an active portfolio?</w:t>
      </w:r>
    </w:p>
    <w:p w14:paraId="3113AFEC" w14:textId="22C3CA57" w:rsidR="00B85E1A" w:rsidRPr="00292F6C" w:rsidRDefault="00B85E1A" w:rsidP="00B85E1A">
      <w:pPr>
        <w:pStyle w:val="ListParagraph"/>
        <w:spacing w:line="480" w:lineRule="auto"/>
        <w:rPr>
          <w:rFonts w:ascii="Times New Roman" w:hAnsi="Times New Roman" w:cs="Times New Roman"/>
          <w:b/>
        </w:rPr>
      </w:pPr>
      <w:r w:rsidRPr="00292F6C">
        <w:rPr>
          <w:rFonts w:ascii="Times New Roman" w:hAnsi="Times New Roman" w:cs="Times New Roman"/>
          <w:b/>
        </w:rPr>
        <w:t xml:space="preserve">What are the factors affecting the risk and return of portfolio? </w:t>
      </w:r>
    </w:p>
    <w:p w14:paraId="48988AE0" w14:textId="6D0581D6" w:rsidR="00B85E1A" w:rsidRPr="00292F6C" w:rsidRDefault="00B85E1A" w:rsidP="00B85E1A">
      <w:pPr>
        <w:pStyle w:val="ListParagraph"/>
        <w:spacing w:line="480" w:lineRule="auto"/>
        <w:rPr>
          <w:rFonts w:ascii="Times New Roman" w:hAnsi="Times New Roman" w:cs="Times New Roman"/>
          <w:b/>
        </w:rPr>
      </w:pPr>
      <w:r w:rsidRPr="00292F6C">
        <w:rPr>
          <w:rFonts w:ascii="Times New Roman" w:hAnsi="Times New Roman" w:cs="Times New Roman"/>
          <w:b/>
        </w:rPr>
        <w:t>What kind of assets are to be p</w:t>
      </w:r>
      <w:bookmarkStart w:id="0" w:name="_GoBack"/>
      <w:bookmarkEnd w:id="0"/>
      <w:r w:rsidRPr="00292F6C">
        <w:rPr>
          <w:rFonts w:ascii="Times New Roman" w:hAnsi="Times New Roman" w:cs="Times New Roman"/>
          <w:b/>
        </w:rPr>
        <w:t>ut into portfolio?</w:t>
      </w:r>
    </w:p>
    <w:sectPr w:rsidR="00B85E1A" w:rsidRPr="00292F6C" w:rsidSect="007D4C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BC799" w14:textId="77777777" w:rsidR="00AE0B9A" w:rsidRDefault="00AE0B9A" w:rsidP="00A96C9E">
      <w:r>
        <w:separator/>
      </w:r>
    </w:p>
  </w:endnote>
  <w:endnote w:type="continuationSeparator" w:id="0">
    <w:p w14:paraId="1712F48D" w14:textId="77777777" w:rsidR="00AE0B9A" w:rsidRDefault="00AE0B9A" w:rsidP="00A96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B86CC" w14:textId="77777777" w:rsidR="00AE0B9A" w:rsidRDefault="00AE0B9A" w:rsidP="00A96C9E">
      <w:r>
        <w:separator/>
      </w:r>
    </w:p>
  </w:footnote>
  <w:footnote w:type="continuationSeparator" w:id="0">
    <w:p w14:paraId="34F60550" w14:textId="77777777" w:rsidR="00AE0B9A" w:rsidRDefault="00AE0B9A" w:rsidP="00A96C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667214999"/>
      <w:docPartObj>
        <w:docPartGallery w:val="Page Numbers (Top of Page)"/>
        <w:docPartUnique/>
      </w:docPartObj>
    </w:sdtPr>
    <w:sdtEndPr>
      <w:rPr>
        <w:noProof/>
      </w:rPr>
    </w:sdtEndPr>
    <w:sdtContent>
      <w:p w14:paraId="516F562F" w14:textId="57A5D9CB" w:rsidR="00A96C9E" w:rsidRPr="00A96C9E" w:rsidRDefault="00A96C9E">
        <w:pPr>
          <w:pStyle w:val="Header"/>
          <w:jc w:val="right"/>
          <w:rPr>
            <w:rFonts w:ascii="Times New Roman" w:hAnsi="Times New Roman" w:cs="Times New Roman"/>
          </w:rPr>
        </w:pPr>
        <w:r w:rsidRPr="00A96C9E">
          <w:rPr>
            <w:rFonts w:ascii="Times New Roman" w:hAnsi="Times New Roman" w:cs="Times New Roman"/>
          </w:rPr>
          <w:fldChar w:fldCharType="begin"/>
        </w:r>
        <w:r w:rsidRPr="00A96C9E">
          <w:rPr>
            <w:rFonts w:ascii="Times New Roman" w:hAnsi="Times New Roman" w:cs="Times New Roman"/>
          </w:rPr>
          <w:instrText xml:space="preserve"> PAGE   \* MERGEFORMAT </w:instrText>
        </w:r>
        <w:r w:rsidRPr="00A96C9E">
          <w:rPr>
            <w:rFonts w:ascii="Times New Roman" w:hAnsi="Times New Roman" w:cs="Times New Roman"/>
          </w:rPr>
          <w:fldChar w:fldCharType="separate"/>
        </w:r>
        <w:r w:rsidR="004044A5">
          <w:rPr>
            <w:rFonts w:ascii="Times New Roman" w:hAnsi="Times New Roman" w:cs="Times New Roman"/>
            <w:noProof/>
          </w:rPr>
          <w:t>3</w:t>
        </w:r>
        <w:r w:rsidRPr="00A96C9E">
          <w:rPr>
            <w:rFonts w:ascii="Times New Roman" w:hAnsi="Times New Roman" w:cs="Times New Roman"/>
            <w:noProof/>
          </w:rPr>
          <w:fldChar w:fldCharType="end"/>
        </w:r>
      </w:p>
    </w:sdtContent>
  </w:sdt>
  <w:p w14:paraId="420E691C" w14:textId="77777777" w:rsidR="00A96C9E" w:rsidRDefault="00A96C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D0206"/>
    <w:multiLevelType w:val="hybridMultilevel"/>
    <w:tmpl w:val="CD386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3s7A0tzS0NDU2szRU0lEKTi0uzszPAykwrAUAJ3YBqiwAAAA="/>
  </w:docVars>
  <w:rsids>
    <w:rsidRoot w:val="00A038A7"/>
    <w:rsid w:val="001747B8"/>
    <w:rsid w:val="00292F6C"/>
    <w:rsid w:val="0033784D"/>
    <w:rsid w:val="00351B98"/>
    <w:rsid w:val="00375B21"/>
    <w:rsid w:val="00375E42"/>
    <w:rsid w:val="00386BDB"/>
    <w:rsid w:val="003B6634"/>
    <w:rsid w:val="003E4217"/>
    <w:rsid w:val="004044A5"/>
    <w:rsid w:val="004210C3"/>
    <w:rsid w:val="00427E2C"/>
    <w:rsid w:val="004E6F3E"/>
    <w:rsid w:val="005F6F93"/>
    <w:rsid w:val="00687B5C"/>
    <w:rsid w:val="006B75BD"/>
    <w:rsid w:val="006D0A94"/>
    <w:rsid w:val="007533B7"/>
    <w:rsid w:val="00773FCD"/>
    <w:rsid w:val="007D4CAA"/>
    <w:rsid w:val="0086649E"/>
    <w:rsid w:val="009554C4"/>
    <w:rsid w:val="00A038A7"/>
    <w:rsid w:val="00A14842"/>
    <w:rsid w:val="00A264F0"/>
    <w:rsid w:val="00A96C9E"/>
    <w:rsid w:val="00AE0B9A"/>
    <w:rsid w:val="00B85E1A"/>
    <w:rsid w:val="00CE42A1"/>
    <w:rsid w:val="00CF5ADF"/>
    <w:rsid w:val="00E04D2D"/>
    <w:rsid w:val="00EE0D48"/>
    <w:rsid w:val="00F0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4F72B"/>
  <w15:chartTrackingRefBased/>
  <w15:docId w15:val="{985C4B91-80FF-A445-86DA-FB00E4644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8A7"/>
    <w:pPr>
      <w:ind w:left="720"/>
      <w:contextualSpacing/>
    </w:pPr>
  </w:style>
  <w:style w:type="paragraph" w:styleId="Header">
    <w:name w:val="header"/>
    <w:basedOn w:val="Normal"/>
    <w:link w:val="HeaderChar"/>
    <w:uiPriority w:val="99"/>
    <w:unhideWhenUsed/>
    <w:rsid w:val="00A96C9E"/>
    <w:pPr>
      <w:tabs>
        <w:tab w:val="center" w:pos="4680"/>
        <w:tab w:val="right" w:pos="9360"/>
      </w:tabs>
    </w:pPr>
  </w:style>
  <w:style w:type="character" w:customStyle="1" w:styleId="HeaderChar">
    <w:name w:val="Header Char"/>
    <w:basedOn w:val="DefaultParagraphFont"/>
    <w:link w:val="Header"/>
    <w:uiPriority w:val="99"/>
    <w:rsid w:val="00A96C9E"/>
  </w:style>
  <w:style w:type="paragraph" w:styleId="Footer">
    <w:name w:val="footer"/>
    <w:basedOn w:val="Normal"/>
    <w:link w:val="FooterChar"/>
    <w:uiPriority w:val="99"/>
    <w:unhideWhenUsed/>
    <w:rsid w:val="00A96C9E"/>
    <w:pPr>
      <w:tabs>
        <w:tab w:val="center" w:pos="4680"/>
        <w:tab w:val="right" w:pos="9360"/>
      </w:tabs>
    </w:pPr>
  </w:style>
  <w:style w:type="character" w:customStyle="1" w:styleId="FooterChar">
    <w:name w:val="Footer Char"/>
    <w:basedOn w:val="DefaultParagraphFont"/>
    <w:link w:val="Footer"/>
    <w:uiPriority w:val="99"/>
    <w:rsid w:val="00A96C9E"/>
  </w:style>
  <w:style w:type="character" w:customStyle="1" w:styleId="hgkelc">
    <w:name w:val="hgkelc"/>
    <w:basedOn w:val="DefaultParagraphFont"/>
    <w:rsid w:val="003E4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Samba Coulibaly</dc:creator>
  <cp:keywords/>
  <dc:description/>
  <cp:lastModifiedBy>HP</cp:lastModifiedBy>
  <cp:revision>2</cp:revision>
  <dcterms:created xsi:type="dcterms:W3CDTF">2020-10-21T16:42:00Z</dcterms:created>
  <dcterms:modified xsi:type="dcterms:W3CDTF">2020-10-21T16:42:00Z</dcterms:modified>
</cp:coreProperties>
</file>